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DE807" w14:textId="03F672D7" w:rsidR="00C61960" w:rsidRDefault="00A039F1" w:rsidP="00C619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bookmarkStart w:id="0" w:name="_Hlk194572688"/>
      <w:r w:rsidRPr="00A039F1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«Өнеркәсіп саласындағы қызметті жүзеге асыру үшін қойылатын біліктілік талаптарын және оларға сәйкестікті растайтын құжаттар тізбесін бекіту туралы» Қазақстан Республикасы Индустрия және инфрақұрылымдық даму министрінің міндетін атқарушының 2015 жылғы 23 қаңтардағы № 45 бұйрығына өзгерістер енгізу туралы» Қазақстан Республикасы Өнеркәсіп және құрылыс министрінің бұйрық жобасына</w:t>
      </w:r>
      <w:bookmarkEnd w:id="0"/>
      <w:r w:rsidR="00C61960" w:rsidRPr="00192A1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14:paraId="2D16D49F" w14:textId="5F331EFC" w:rsidR="007C1898" w:rsidRPr="00192A1B" w:rsidRDefault="007C1898" w:rsidP="00C619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92A1B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БАСПАСӨЗ - РЕЛИЗ</w:t>
      </w:r>
    </w:p>
    <w:p w14:paraId="4732BCB4" w14:textId="77777777" w:rsidR="007C1898" w:rsidRPr="00192A1B" w:rsidRDefault="007C1898" w:rsidP="001A0507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02BCA874" w14:textId="29B1611D" w:rsidR="006F0593" w:rsidRPr="006F0593" w:rsidRDefault="006F0593" w:rsidP="006F0593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ҚР </w:t>
      </w:r>
      <w:r w:rsidR="00113F82">
        <w:rPr>
          <w:rFonts w:ascii="Times New Roman" w:eastAsia="Calibri" w:hAnsi="Times New Roman" w:cs="Times New Roman"/>
          <w:sz w:val="28"/>
          <w:szCs w:val="28"/>
          <w:lang w:val="kk-KZ"/>
        </w:rPr>
        <w:t>Ө</w:t>
      </w: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неркәсіп және құрылыс министрлігі </w:t>
      </w:r>
      <w:r w:rsidR="00A039F1" w:rsidRPr="00A039F1">
        <w:rPr>
          <w:rFonts w:ascii="Times New Roman" w:eastAsia="Calibri" w:hAnsi="Times New Roman" w:cs="Times New Roman"/>
          <w:sz w:val="28"/>
          <w:szCs w:val="28"/>
          <w:lang w:val="kk-KZ"/>
        </w:rPr>
        <w:t>«Өнеркәсіп саласындағы қызметті жүзеге асыру үшін қойылатын біліктілік талаптарын және оларға сәйкестікті растайтын құжаттар тізбесін бекіту туралы» Қазақстан Республикасы Индустрия және инфрақұрылымдық даму министрінің міндетін атқарушының 2015 жылғы 23 қаңтардағы № 45 бұйрығына өзгерістер енгізу туралы» Қазақстан Республикасы Өнеркәсіп және құрылыс министрінің бұйрық</w:t>
      </w: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жобас</w:t>
      </w:r>
      <w:r w:rsidR="00113F8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ын </w:t>
      </w: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>(бұдан әрі – бұйрық жобасы)</w:t>
      </w:r>
      <w:r w:rsidR="00113F8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жариялайды</w:t>
      </w: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14:paraId="1A972AA8" w14:textId="3EF40376" w:rsidR="006F0593" w:rsidRPr="006F0593" w:rsidRDefault="006F0593" w:rsidP="006F0593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>Қазақстан Республикасы Өнеркәсіп және құрылыс министрлігінің Өнеркәсіп комитеті (бұдан әрі</w:t>
      </w:r>
      <w:r w:rsidR="00113F8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– </w:t>
      </w: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қызметті беруші) тау-кен және химия өндірістерін пайдалану жөніндегі қызметті жүзеге асыруға лицензия беру бойынша </w:t>
      </w:r>
      <w:r w:rsidR="00113F82">
        <w:rPr>
          <w:rFonts w:ascii="Times New Roman" w:eastAsia="Calibri" w:hAnsi="Times New Roman" w:cs="Times New Roman"/>
          <w:sz w:val="28"/>
          <w:szCs w:val="28"/>
          <w:lang w:val="kk-KZ"/>
        </w:rPr>
        <w:t>м</w:t>
      </w: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>емлекеттік қызмет көрсетеді.</w:t>
      </w:r>
    </w:p>
    <w:p w14:paraId="344C3192" w14:textId="36E7B1CA" w:rsidR="006F0593" w:rsidRPr="006F0593" w:rsidRDefault="006F0593" w:rsidP="006F0593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Республикасы </w:t>
      </w:r>
      <w:r w:rsidR="00113F82">
        <w:rPr>
          <w:rFonts w:ascii="Times New Roman" w:eastAsia="Calibri" w:hAnsi="Times New Roman" w:cs="Times New Roman"/>
          <w:sz w:val="28"/>
          <w:szCs w:val="28"/>
          <w:lang w:val="kk-KZ"/>
        </w:rPr>
        <w:t>Индустрия және ин</w:t>
      </w: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фрақұрылымдық даму министрінің 2020 жылғы 8 маусымдағы № 335 бұйрығымен бекітілген </w:t>
      </w:r>
      <w:r w:rsidR="00113F82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="00113F82" w:rsidRPr="00113F82">
        <w:rPr>
          <w:rFonts w:ascii="Times New Roman" w:eastAsia="Calibri" w:hAnsi="Times New Roman" w:cs="Times New Roman"/>
          <w:sz w:val="28"/>
          <w:szCs w:val="28"/>
          <w:lang w:val="kk-KZ"/>
        </w:rPr>
        <w:t>Тау-кен және химия өндірістерін пайдалану жөніндегі қызметті жүзеге асыруға арналған лицензия беру</w:t>
      </w:r>
      <w:r w:rsidR="00113F82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мемлекеттік қызмет көрсету қағидаларының 11-тармағына сәйкес қызметті беруші көрсетілетін қызметті алушының өнеркәсіптік қауіпсіздік саласындағы талаптарға сәйкестігі бөлігінде келісу үшін </w:t>
      </w:r>
      <w:r w:rsidR="00B94C49">
        <w:rPr>
          <w:rFonts w:ascii="Times New Roman" w:eastAsia="Calibri" w:hAnsi="Times New Roman" w:cs="Times New Roman"/>
          <w:sz w:val="28"/>
          <w:szCs w:val="28"/>
          <w:lang w:val="kk-KZ"/>
        </w:rPr>
        <w:t>Ө</w:t>
      </w: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неркәсіптік қауіпсіздік комитетінің аумақтық бөлімшесіне сұрау салу </w:t>
      </w:r>
      <w:r w:rsidR="00B94C49">
        <w:rPr>
          <w:rFonts w:ascii="Times New Roman" w:eastAsia="Calibri" w:hAnsi="Times New Roman" w:cs="Times New Roman"/>
          <w:sz w:val="28"/>
          <w:szCs w:val="28"/>
          <w:lang w:val="kk-KZ"/>
        </w:rPr>
        <w:t>жолдайды</w:t>
      </w: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14:paraId="6A1683E8" w14:textId="435368A4" w:rsidR="006F0593" w:rsidRPr="006F0593" w:rsidRDefault="006F0593" w:rsidP="006F0593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Алайда, </w:t>
      </w:r>
      <w:r w:rsidR="001F4C6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жоғарыда аталған бұйрықта </w:t>
      </w: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>өнеркәсіптік қауіпсіздік саласында талаптар жоқ.</w:t>
      </w:r>
    </w:p>
    <w:p w14:paraId="7CCF3B43" w14:textId="77777777" w:rsidR="006F0593" w:rsidRPr="006F0593" w:rsidRDefault="006F0593" w:rsidP="006F0593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>Осыған байланысты өнеркәсіптік қауіпсіздік бөлігінде келісу алу үшін тау-кен және химиялық өндірістерді пайдалану жөніндегі қызметті жүзеге асыруға лицензия беруді реттейтін заңнамаға тиісті өзгерістер енгізу қажет.</w:t>
      </w:r>
    </w:p>
    <w:p w14:paraId="35216D54" w14:textId="025AF2D2" w:rsidR="006F0593" w:rsidRPr="006F0593" w:rsidRDefault="00620F00" w:rsidP="006F0593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Бұйрық ж</w:t>
      </w:r>
      <w:r w:rsidR="006F0593"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>оба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сын</w:t>
      </w:r>
      <w:r w:rsidR="006F0593"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да </w:t>
      </w:r>
      <w:r w:rsidR="001F4C6F">
        <w:rPr>
          <w:rFonts w:ascii="Times New Roman" w:eastAsia="Calibri" w:hAnsi="Times New Roman" w:cs="Times New Roman"/>
          <w:sz w:val="28"/>
          <w:szCs w:val="28"/>
          <w:lang w:val="kk-KZ"/>
        </w:rPr>
        <w:t>«ө</w:t>
      </w:r>
      <w:r w:rsidR="006F0593"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неркәсіптік, санитарлық-эпидемиологиялық қауіпсіздік талаптарына </w:t>
      </w:r>
      <w:r w:rsidR="008467D5" w:rsidRPr="008467D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сәйкес </w:t>
      </w:r>
      <w:r w:rsidR="008467D5">
        <w:rPr>
          <w:rFonts w:ascii="Times New Roman" w:eastAsia="Calibri" w:hAnsi="Times New Roman" w:cs="Times New Roman"/>
          <w:sz w:val="28"/>
          <w:szCs w:val="28"/>
          <w:lang w:val="kk-KZ"/>
        </w:rPr>
        <w:t>келетін</w:t>
      </w:r>
      <w:r w:rsidR="001F4C6F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="006F0593"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деген сөз тіркесін қосу көзделген.</w:t>
      </w:r>
    </w:p>
    <w:p w14:paraId="34A8A1A5" w14:textId="2791BFEB" w:rsidR="001E599E" w:rsidRPr="00192A1B" w:rsidRDefault="006F0593" w:rsidP="006F0593">
      <w:pPr>
        <w:pStyle w:val="a5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Сонымен қатар, бұл талаптар </w:t>
      </w:r>
      <w:r w:rsidR="001F4C6F"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Республикасы Инвестициялар және даму министрінің </w:t>
      </w:r>
      <w:proofErr w:type="spellStart"/>
      <w:r w:rsidR="001F4C6F"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>м.а</w:t>
      </w:r>
      <w:proofErr w:type="spellEnd"/>
      <w:r w:rsidR="001F4C6F"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2015 жылғы 23 қаңтардағы № 46 бұйрығымен бекітілген </w:t>
      </w:r>
      <w:r w:rsidR="001F4C6F">
        <w:rPr>
          <w:rFonts w:ascii="Times New Roman" w:eastAsia="Calibri" w:hAnsi="Times New Roman" w:cs="Times New Roman"/>
          <w:sz w:val="28"/>
          <w:szCs w:val="28"/>
          <w:lang w:val="kk-KZ"/>
        </w:rPr>
        <w:t>у</w:t>
      </w:r>
      <w:r w:rsidR="001F4C6F" w:rsidRPr="001F4C6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ларды өндіру, өңдеу, сатып алу, сақтау, өткізу, пайдалану, жою жөніндегі қызметті жүзеге асыруға қойылатын біліктілік талаптарын және оларға сәйкестікті растайтын құжаттар </w:t>
      </w:r>
      <w:r w:rsidRPr="006F0593">
        <w:rPr>
          <w:rFonts w:ascii="Times New Roman" w:eastAsia="Calibri" w:hAnsi="Times New Roman" w:cs="Times New Roman"/>
          <w:sz w:val="28"/>
          <w:szCs w:val="28"/>
          <w:lang w:val="kk-KZ"/>
        </w:rPr>
        <w:t>тізбесінде бар.</w:t>
      </w:r>
    </w:p>
    <w:sectPr w:rsidR="001E599E" w:rsidRPr="00192A1B" w:rsidSect="001F4C6F">
      <w:pgSz w:w="11906" w:h="16838"/>
      <w:pgMar w:top="1418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E318A2"/>
    <w:multiLevelType w:val="hybridMultilevel"/>
    <w:tmpl w:val="F7E23A42"/>
    <w:lvl w:ilvl="0" w:tplc="6D4A25D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5FD"/>
    <w:rsid w:val="00011D87"/>
    <w:rsid w:val="000C4EC5"/>
    <w:rsid w:val="00113F82"/>
    <w:rsid w:val="00133721"/>
    <w:rsid w:val="00192A1B"/>
    <w:rsid w:val="001A0507"/>
    <w:rsid w:val="001A24F1"/>
    <w:rsid w:val="001B4D73"/>
    <w:rsid w:val="001E599E"/>
    <w:rsid w:val="001F4C6F"/>
    <w:rsid w:val="0020316E"/>
    <w:rsid w:val="00324825"/>
    <w:rsid w:val="00342501"/>
    <w:rsid w:val="003C3B54"/>
    <w:rsid w:val="00404DDA"/>
    <w:rsid w:val="00432774"/>
    <w:rsid w:val="00447701"/>
    <w:rsid w:val="004E4346"/>
    <w:rsid w:val="005844EA"/>
    <w:rsid w:val="005A174F"/>
    <w:rsid w:val="00620F00"/>
    <w:rsid w:val="00625C6F"/>
    <w:rsid w:val="006F0593"/>
    <w:rsid w:val="007101B8"/>
    <w:rsid w:val="00721CAF"/>
    <w:rsid w:val="00780550"/>
    <w:rsid w:val="007C1898"/>
    <w:rsid w:val="007D1CA1"/>
    <w:rsid w:val="00807F68"/>
    <w:rsid w:val="008467D5"/>
    <w:rsid w:val="008B0973"/>
    <w:rsid w:val="00921EEE"/>
    <w:rsid w:val="00932E3C"/>
    <w:rsid w:val="009F315A"/>
    <w:rsid w:val="00A039F1"/>
    <w:rsid w:val="00A42644"/>
    <w:rsid w:val="00AA47F5"/>
    <w:rsid w:val="00AA4E83"/>
    <w:rsid w:val="00AE1C96"/>
    <w:rsid w:val="00B32F03"/>
    <w:rsid w:val="00B83E92"/>
    <w:rsid w:val="00B94C49"/>
    <w:rsid w:val="00BA3D2C"/>
    <w:rsid w:val="00BD1885"/>
    <w:rsid w:val="00C1477F"/>
    <w:rsid w:val="00C164C7"/>
    <w:rsid w:val="00C61960"/>
    <w:rsid w:val="00C75E0E"/>
    <w:rsid w:val="00CE466A"/>
    <w:rsid w:val="00CF5DDB"/>
    <w:rsid w:val="00D02571"/>
    <w:rsid w:val="00DB5EEF"/>
    <w:rsid w:val="00E569F4"/>
    <w:rsid w:val="00EB65FD"/>
    <w:rsid w:val="00F35B60"/>
    <w:rsid w:val="00F47E68"/>
    <w:rsid w:val="00F77BDD"/>
    <w:rsid w:val="00FB06EC"/>
    <w:rsid w:val="00FC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94F5C"/>
  <w15:docId w15:val="{11E9101A-8FF4-444F-A969-F0B282FAE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C96"/>
  </w:style>
  <w:style w:type="paragraph" w:styleId="1">
    <w:name w:val="heading 1"/>
    <w:basedOn w:val="a"/>
    <w:link w:val="10"/>
    <w:uiPriority w:val="9"/>
    <w:qFormat/>
    <w:rsid w:val="00BA3D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C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3D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BA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A3D2C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BA3D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8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Балтин</dc:creator>
  <cp:lastModifiedBy>Жанерке Кадимова</cp:lastModifiedBy>
  <cp:revision>30</cp:revision>
  <dcterms:created xsi:type="dcterms:W3CDTF">2024-11-07T04:40:00Z</dcterms:created>
  <dcterms:modified xsi:type="dcterms:W3CDTF">2025-04-17T11:10:00Z</dcterms:modified>
</cp:coreProperties>
</file>